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FF" w:rsidRDefault="00003CFF" w:rsidP="00003CFF">
      <w:pPr>
        <w:autoSpaceDE w:val="0"/>
        <w:autoSpaceDN w:val="0"/>
        <w:adjustRightInd w:val="0"/>
        <w:spacing w:line="240" w:lineRule="auto"/>
        <w:jc w:val="center"/>
        <w:rPr>
          <w:rFonts w:ascii="Times New Roman" w:hAnsi="Times New Roman" w:cs="Times New Roman"/>
          <w:color w:val="0070C0"/>
          <w:sz w:val="36"/>
          <w:szCs w:val="36"/>
        </w:rPr>
      </w:pPr>
      <w:r>
        <w:rPr>
          <w:rFonts w:ascii="Times New Roman" w:hAnsi="Times New Roman" w:cs="Times New Roman"/>
          <w:color w:val="0070C0"/>
          <w:sz w:val="72"/>
          <w:szCs w:val="72"/>
        </w:rPr>
        <w:t>STYRELSEN INFORMERAR</w:t>
      </w:r>
    </w:p>
    <w:p w:rsidR="00003CFF" w:rsidRDefault="00003CFF" w:rsidP="00003CFF">
      <w:pPr>
        <w:autoSpaceDE w:val="0"/>
        <w:autoSpaceDN w:val="0"/>
        <w:adjustRightInd w:val="0"/>
        <w:spacing w:line="240" w:lineRule="auto"/>
        <w:jc w:val="center"/>
        <w:rPr>
          <w:rFonts w:ascii="Times New Roman" w:hAnsi="Times New Roman" w:cs="Times New Roman"/>
          <w:color w:val="0070C0"/>
          <w:sz w:val="36"/>
          <w:szCs w:val="36"/>
        </w:rPr>
      </w:pPr>
      <w:r>
        <w:rPr>
          <w:rFonts w:ascii="Times New Roman" w:hAnsi="Times New Roman" w:cs="Times New Roman"/>
          <w:color w:val="0070C0"/>
          <w:sz w:val="36"/>
          <w:szCs w:val="36"/>
        </w:rPr>
        <w:t xml:space="preserve">MEDLEMMARNA I </w:t>
      </w:r>
    </w:p>
    <w:p w:rsidR="00003CFF" w:rsidRDefault="00003CFF" w:rsidP="00003CFF">
      <w:pPr>
        <w:autoSpaceDE w:val="0"/>
        <w:autoSpaceDN w:val="0"/>
        <w:adjustRightInd w:val="0"/>
        <w:spacing w:line="240" w:lineRule="auto"/>
        <w:jc w:val="center"/>
        <w:rPr>
          <w:rFonts w:ascii="Times New Roman" w:hAnsi="Times New Roman" w:cs="Times New Roman"/>
          <w:color w:val="0070C0"/>
          <w:sz w:val="36"/>
          <w:szCs w:val="36"/>
        </w:rPr>
      </w:pPr>
      <w:r>
        <w:rPr>
          <w:rFonts w:ascii="Times New Roman" w:hAnsi="Times New Roman" w:cs="Times New Roman"/>
          <w:color w:val="0070C0"/>
          <w:sz w:val="36"/>
          <w:szCs w:val="36"/>
        </w:rPr>
        <w:t>STADSVAPNETS SAMFÄLLIGHETSFÖRENING</w:t>
      </w:r>
    </w:p>
    <w:p w:rsidR="00003CFF" w:rsidRDefault="00003CFF" w:rsidP="00003CFF">
      <w:pPr>
        <w:autoSpaceDE w:val="0"/>
        <w:autoSpaceDN w:val="0"/>
        <w:adjustRightInd w:val="0"/>
        <w:spacing w:line="240" w:lineRule="auto"/>
        <w:jc w:val="center"/>
        <w:rPr>
          <w:rFonts w:ascii="Times New Roman" w:hAnsi="Times New Roman" w:cs="Times New Roman"/>
          <w:color w:val="0070C0"/>
          <w:sz w:val="36"/>
          <w:szCs w:val="36"/>
        </w:rPr>
      </w:pPr>
      <w:r>
        <w:rPr>
          <w:rFonts w:ascii="Times New Roman" w:hAnsi="Times New Roman" w:cs="Times New Roman"/>
          <w:color w:val="0070C0"/>
          <w:sz w:val="36"/>
          <w:szCs w:val="36"/>
        </w:rPr>
        <w:t>maj 2017</w:t>
      </w:r>
    </w:p>
    <w:p w:rsidR="00003CFF" w:rsidRDefault="00003CFF" w:rsidP="00003CFF">
      <w:pPr>
        <w:autoSpaceDE w:val="0"/>
        <w:autoSpaceDN w:val="0"/>
        <w:adjustRightInd w:val="0"/>
        <w:spacing w:line="240" w:lineRule="auto"/>
        <w:rPr>
          <w:rFonts w:ascii="Times New Roman" w:hAnsi="Times New Roman" w:cs="Times New Roman"/>
          <w:color w:val="0070C0"/>
          <w:sz w:val="36"/>
          <w:szCs w:val="36"/>
        </w:rPr>
      </w:pPr>
    </w:p>
    <w:p w:rsidR="00003CFF" w:rsidRDefault="00003CFF" w:rsidP="00003CF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ascii="Times New Roman" w:hAnsi="Times New Roman" w:cs="Times New Roman"/>
          <w:b/>
          <w:bCs/>
          <w:sz w:val="16"/>
          <w:szCs w:val="16"/>
        </w:rPr>
      </w:pPr>
    </w:p>
    <w:p w:rsidR="00003CFF" w:rsidRDefault="00003CFF" w:rsidP="00003CF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KVARTALSAVGIFT 2/17 med förfallodag 2017-05-31</w:t>
      </w:r>
    </w:p>
    <w:p w:rsidR="00003CFF" w:rsidRDefault="00003CFF" w:rsidP="00003CF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b/>
          <w:bCs/>
          <w:sz w:val="28"/>
          <w:szCs w:val="28"/>
        </w:rPr>
        <w:t>3 400 kr</w:t>
      </w:r>
      <w:r>
        <w:rPr>
          <w:rFonts w:ascii="Times New Roman" w:hAnsi="Times New Roman" w:cs="Times New Roman"/>
          <w:b/>
          <w:bCs/>
          <w:i/>
          <w:iCs/>
          <w:sz w:val="28"/>
          <w:szCs w:val="28"/>
        </w:rPr>
        <w:t xml:space="preserve"> </w:t>
      </w:r>
      <w:r>
        <w:rPr>
          <w:rFonts w:ascii="Times New Roman" w:hAnsi="Times New Roman" w:cs="Times New Roman"/>
          <w:sz w:val="28"/>
          <w:szCs w:val="28"/>
        </w:rPr>
        <w:t>att inbetala på bankgiro 5923-4260</w:t>
      </w:r>
    </w:p>
    <w:p w:rsidR="00003CFF" w:rsidRDefault="00003CFF" w:rsidP="00003CFF">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imes New Roman" w:hAnsi="Times New Roman" w:cs="Times New Roman"/>
          <w:sz w:val="16"/>
          <w:szCs w:val="16"/>
        </w:rPr>
      </w:pPr>
    </w:p>
    <w:p w:rsidR="00003CFF" w:rsidRDefault="00003CFF" w:rsidP="00003CFF">
      <w:pPr>
        <w:autoSpaceDE w:val="0"/>
        <w:autoSpaceDN w:val="0"/>
        <w:adjustRightInd w:val="0"/>
        <w:spacing w:line="240" w:lineRule="auto"/>
        <w:rPr>
          <w:rFonts w:ascii="Times New Roman" w:hAnsi="Times New Roman" w:cs="Times New Roman"/>
          <w:color w:val="0070C0"/>
          <w:sz w:val="26"/>
          <w:szCs w:val="26"/>
        </w:rPr>
      </w:pPr>
    </w:p>
    <w:p w:rsidR="00003CFF" w:rsidRPr="00003CFF" w:rsidRDefault="00003CFF" w:rsidP="00003CFF">
      <w:pPr>
        <w:autoSpaceDE w:val="0"/>
        <w:autoSpaceDN w:val="0"/>
        <w:adjustRightInd w:val="0"/>
        <w:spacing w:line="240" w:lineRule="auto"/>
        <w:jc w:val="both"/>
        <w:rPr>
          <w:rFonts w:ascii="Times New Roman" w:hAnsi="Times New Roman" w:cs="Times New Roman"/>
          <w:sz w:val="24"/>
          <w:szCs w:val="26"/>
        </w:rPr>
      </w:pPr>
      <w:r w:rsidRPr="00003CFF">
        <w:rPr>
          <w:rFonts w:ascii="Times New Roman" w:hAnsi="Times New Roman" w:cs="Times New Roman"/>
          <w:b/>
          <w:bCs/>
          <w:sz w:val="24"/>
          <w:szCs w:val="26"/>
        </w:rPr>
        <w:t>1.</w:t>
      </w:r>
      <w:r w:rsidRPr="00003CFF">
        <w:rPr>
          <w:rFonts w:ascii="Times New Roman" w:hAnsi="Times New Roman" w:cs="Times New Roman"/>
          <w:sz w:val="24"/>
          <w:szCs w:val="26"/>
        </w:rPr>
        <w:t xml:space="preserve"> Du får gärna kontakta oss i styrelsen om Du har några frågor:</w:t>
      </w:r>
    </w:p>
    <w:p w:rsidR="00003CFF" w:rsidRPr="00003CFF" w:rsidRDefault="00003CFF" w:rsidP="00003CFF">
      <w:pPr>
        <w:autoSpaceDE w:val="0"/>
        <w:autoSpaceDN w:val="0"/>
        <w:adjustRightInd w:val="0"/>
        <w:spacing w:line="240" w:lineRule="auto"/>
        <w:jc w:val="both"/>
        <w:rPr>
          <w:rFonts w:ascii="Times New Roman" w:hAnsi="Times New Roman" w:cs="Times New Roman"/>
          <w:sz w:val="24"/>
          <w:szCs w:val="26"/>
        </w:rPr>
      </w:pPr>
      <w:r w:rsidRPr="00003CFF">
        <w:rPr>
          <w:rFonts w:ascii="Times New Roman" w:hAnsi="Times New Roman" w:cs="Times New Roman"/>
          <w:sz w:val="24"/>
          <w:szCs w:val="26"/>
        </w:rPr>
        <w:tab/>
        <w:t>ordförande</w:t>
      </w:r>
      <w:r w:rsidRPr="00003CFF">
        <w:rPr>
          <w:rFonts w:ascii="Times New Roman" w:hAnsi="Times New Roman" w:cs="Times New Roman"/>
          <w:sz w:val="24"/>
          <w:szCs w:val="26"/>
        </w:rPr>
        <w:tab/>
        <w:t>Hans Hallstadius, Vapenkroken 28, tfn 13 16 49</w:t>
      </w:r>
    </w:p>
    <w:p w:rsidR="00003CFF" w:rsidRPr="00003CFF" w:rsidRDefault="00003CFF" w:rsidP="00003CFF">
      <w:pPr>
        <w:autoSpaceDE w:val="0"/>
        <w:autoSpaceDN w:val="0"/>
        <w:adjustRightInd w:val="0"/>
        <w:spacing w:line="240" w:lineRule="auto"/>
        <w:jc w:val="both"/>
        <w:rPr>
          <w:rFonts w:ascii="Times New Roman" w:hAnsi="Times New Roman" w:cs="Times New Roman"/>
          <w:sz w:val="24"/>
          <w:szCs w:val="26"/>
        </w:rPr>
      </w:pPr>
      <w:r w:rsidRPr="00003CFF">
        <w:rPr>
          <w:rFonts w:ascii="Times New Roman" w:hAnsi="Times New Roman" w:cs="Times New Roman"/>
          <w:sz w:val="24"/>
          <w:szCs w:val="26"/>
        </w:rPr>
        <w:tab/>
        <w:t>sekreterare</w:t>
      </w:r>
      <w:r w:rsidRPr="00003CFF">
        <w:rPr>
          <w:rFonts w:ascii="Times New Roman" w:hAnsi="Times New Roman" w:cs="Times New Roman"/>
          <w:sz w:val="24"/>
          <w:szCs w:val="26"/>
        </w:rPr>
        <w:tab/>
        <w:t>Jan Andersson, Nyckelkroken 40, tfn 14 48 43</w:t>
      </w:r>
    </w:p>
    <w:p w:rsidR="00003CFF" w:rsidRPr="00003CFF" w:rsidRDefault="00003CFF" w:rsidP="00003CFF">
      <w:pPr>
        <w:autoSpaceDE w:val="0"/>
        <w:autoSpaceDN w:val="0"/>
        <w:adjustRightInd w:val="0"/>
        <w:spacing w:line="240" w:lineRule="auto"/>
        <w:jc w:val="both"/>
        <w:rPr>
          <w:rFonts w:ascii="Times New Roman" w:hAnsi="Times New Roman" w:cs="Times New Roman"/>
          <w:sz w:val="24"/>
          <w:szCs w:val="26"/>
        </w:rPr>
      </w:pPr>
      <w:r w:rsidRPr="00003CFF">
        <w:rPr>
          <w:rFonts w:ascii="Times New Roman" w:hAnsi="Times New Roman" w:cs="Times New Roman"/>
          <w:sz w:val="24"/>
          <w:szCs w:val="26"/>
        </w:rPr>
        <w:tab/>
        <w:t>kassör</w:t>
      </w:r>
      <w:r w:rsidRPr="00003CFF">
        <w:rPr>
          <w:rFonts w:ascii="Times New Roman" w:hAnsi="Times New Roman" w:cs="Times New Roman"/>
          <w:sz w:val="24"/>
          <w:szCs w:val="26"/>
        </w:rPr>
        <w:tab/>
        <w:t>Kristina Lindström, Nyckelkroken 15, tfn 13 66 06</w:t>
      </w:r>
    </w:p>
    <w:p w:rsidR="00003CFF" w:rsidRPr="00003CFF" w:rsidRDefault="00003CFF" w:rsidP="00003CFF">
      <w:pPr>
        <w:autoSpaceDE w:val="0"/>
        <w:autoSpaceDN w:val="0"/>
        <w:adjustRightInd w:val="0"/>
        <w:spacing w:line="240" w:lineRule="auto"/>
        <w:jc w:val="both"/>
        <w:rPr>
          <w:rFonts w:ascii="Times New Roman" w:hAnsi="Times New Roman" w:cs="Times New Roman"/>
          <w:sz w:val="24"/>
          <w:szCs w:val="26"/>
        </w:rPr>
      </w:pPr>
      <w:r w:rsidRPr="00003CFF">
        <w:rPr>
          <w:rFonts w:ascii="Times New Roman" w:hAnsi="Times New Roman" w:cs="Times New Roman"/>
          <w:sz w:val="24"/>
          <w:szCs w:val="26"/>
        </w:rPr>
        <w:tab/>
        <w:t>suppleant</w:t>
      </w:r>
      <w:r w:rsidRPr="00003CFF">
        <w:rPr>
          <w:rFonts w:ascii="Times New Roman" w:hAnsi="Times New Roman" w:cs="Times New Roman"/>
          <w:sz w:val="24"/>
          <w:szCs w:val="26"/>
        </w:rPr>
        <w:tab/>
        <w:t>Jan Erik Ekström, Vapenkroken 17, tfn 14 83 31</w:t>
      </w:r>
    </w:p>
    <w:p w:rsidR="00003CFF" w:rsidRPr="00003CFF" w:rsidRDefault="00003CFF" w:rsidP="00003CFF">
      <w:pPr>
        <w:autoSpaceDE w:val="0"/>
        <w:autoSpaceDN w:val="0"/>
        <w:adjustRightInd w:val="0"/>
        <w:spacing w:line="240" w:lineRule="auto"/>
        <w:jc w:val="both"/>
        <w:rPr>
          <w:rFonts w:ascii="Times New Roman" w:hAnsi="Times New Roman" w:cs="Times New Roman"/>
          <w:sz w:val="24"/>
          <w:szCs w:val="26"/>
        </w:rPr>
      </w:pPr>
    </w:p>
    <w:p w:rsidR="00003CFF" w:rsidRPr="00003CFF" w:rsidRDefault="00003CFF" w:rsidP="00003CFF">
      <w:pPr>
        <w:widowControl w:val="0"/>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b/>
          <w:bCs/>
          <w:sz w:val="24"/>
          <w:szCs w:val="26"/>
        </w:rPr>
        <w:t xml:space="preserve">2. </w:t>
      </w:r>
      <w:r w:rsidRPr="00003CFF">
        <w:rPr>
          <w:rFonts w:ascii="Times New Roman" w:hAnsi="Times New Roman" w:cs="Times New Roman"/>
          <w:color w:val="000000"/>
          <w:sz w:val="24"/>
          <w:szCs w:val="26"/>
        </w:rPr>
        <w:t>Monteringen av de nya takskjutportarna på föreningens garage är nu helt klar. Arbetet har gått helt enligt plan och budgeten har hållits, trots oplanerade extraarbeten med betonggolven i en del garage. De nya portarna är betydlig stabilare och mera svårforcerade än de gamla. För att bibehålla den ökade säkerheten vill styrelsen tills vidare begränsa antalet fjärrkontroller för portöppningen till de två som varje fastighetsägare har fått.</w:t>
      </w:r>
    </w:p>
    <w:p w:rsidR="00003CFF" w:rsidRPr="00003CFF" w:rsidRDefault="00003CFF" w:rsidP="00003CFF">
      <w:pPr>
        <w:widowControl w:val="0"/>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color w:val="000000"/>
          <w:sz w:val="24"/>
          <w:szCs w:val="26"/>
        </w:rPr>
        <w:t xml:space="preserve">Fjärrkontrollen bör inte förvaras i fickan då flera ofrivilliga tryck på öppna/stänga knapparna kan medföra att kontrollen måste programmeras om. </w:t>
      </w:r>
    </w:p>
    <w:p w:rsidR="00003CFF" w:rsidRPr="00003CFF" w:rsidRDefault="00003CFF" w:rsidP="00003CFF">
      <w:pPr>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color w:val="000000"/>
          <w:sz w:val="24"/>
          <w:szCs w:val="26"/>
        </w:rPr>
        <w:t>Styrelsen vill också uppmuntra till att garagen används just som garage, och inte som förråd till gamla möbler och annat som av brandsäkerhetsskäl inte får förvaras i garagen.</w:t>
      </w:r>
    </w:p>
    <w:p w:rsidR="00003CFF" w:rsidRPr="00003CFF" w:rsidRDefault="00003CFF" w:rsidP="00003CFF">
      <w:pPr>
        <w:widowControl w:val="0"/>
        <w:autoSpaceDE w:val="0"/>
        <w:autoSpaceDN w:val="0"/>
        <w:adjustRightInd w:val="0"/>
        <w:spacing w:line="240" w:lineRule="auto"/>
        <w:rPr>
          <w:rFonts w:ascii="Calibri" w:hAnsi="Calibri" w:cs="Calibri"/>
          <w:color w:val="000000"/>
          <w:sz w:val="24"/>
          <w:szCs w:val="26"/>
        </w:rPr>
      </w:pPr>
      <w:r w:rsidRPr="00003CFF">
        <w:rPr>
          <w:rFonts w:ascii="Calibri" w:hAnsi="Calibri" w:cs="Calibri"/>
          <w:color w:val="000000"/>
          <w:sz w:val="24"/>
          <w:szCs w:val="26"/>
        </w:rPr>
        <w:t> </w:t>
      </w:r>
      <w:bookmarkStart w:id="0" w:name="_GoBack"/>
      <w:bookmarkEnd w:id="0"/>
    </w:p>
    <w:p w:rsidR="00003CFF" w:rsidRPr="00003CFF" w:rsidRDefault="00003CFF" w:rsidP="00003CFF">
      <w:pPr>
        <w:widowControl w:val="0"/>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b/>
          <w:bCs/>
          <w:color w:val="000000"/>
          <w:sz w:val="24"/>
          <w:szCs w:val="26"/>
        </w:rPr>
        <w:t xml:space="preserve">3. </w:t>
      </w:r>
      <w:r w:rsidRPr="00003CFF">
        <w:rPr>
          <w:rFonts w:ascii="Times New Roman" w:hAnsi="Times New Roman" w:cs="Times New Roman"/>
          <w:color w:val="000000"/>
          <w:sz w:val="24"/>
          <w:szCs w:val="26"/>
        </w:rPr>
        <w:t xml:space="preserve">Arbetet med belysningen vid parkeringsplatser och </w:t>
      </w:r>
      <w:proofErr w:type="spellStart"/>
      <w:r w:rsidRPr="00003CFF">
        <w:rPr>
          <w:rFonts w:ascii="Times New Roman" w:hAnsi="Times New Roman" w:cs="Times New Roman"/>
          <w:color w:val="000000"/>
          <w:sz w:val="24"/>
          <w:szCs w:val="26"/>
        </w:rPr>
        <w:t>laddstolpar</w:t>
      </w:r>
      <w:proofErr w:type="spellEnd"/>
      <w:r w:rsidRPr="00003CFF">
        <w:rPr>
          <w:rFonts w:ascii="Times New Roman" w:hAnsi="Times New Roman" w:cs="Times New Roman"/>
          <w:color w:val="000000"/>
          <w:sz w:val="24"/>
          <w:szCs w:val="26"/>
        </w:rPr>
        <w:t xml:space="preserve"> för el-bilar kommer troligen igång under juni månad och kommer att generera avspärrningar av delar av parkeringsplatsen. Vi ber samtliga som parkerar på parkeringsplatsen att hålla koll på avspärrningarna.</w:t>
      </w:r>
      <w:r w:rsidRPr="00003CFF">
        <w:rPr>
          <w:rFonts w:ascii="Times New Roman" w:hAnsi="Times New Roman" w:cs="Times New Roman"/>
          <w:color w:val="000000"/>
          <w:sz w:val="24"/>
          <w:szCs w:val="26"/>
        </w:rPr>
        <w:br/>
        <w:t>Laddstolparna beräknas att kunna tas i drift under hösten.</w:t>
      </w:r>
    </w:p>
    <w:p w:rsidR="00003CFF" w:rsidRPr="00003CFF" w:rsidRDefault="00003CFF" w:rsidP="00003CFF">
      <w:pPr>
        <w:widowControl w:val="0"/>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color w:val="000000"/>
          <w:sz w:val="24"/>
          <w:szCs w:val="26"/>
        </w:rPr>
        <w:t xml:space="preserve">Parkeringstillstånden, som är numrerade, är begränsade till två per hushåll och får under inga omständigheter inte kopieras. </w:t>
      </w:r>
    </w:p>
    <w:p w:rsidR="00003CFF" w:rsidRPr="00003CFF" w:rsidRDefault="00003CFF" w:rsidP="00003CFF">
      <w:pPr>
        <w:widowControl w:val="0"/>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color w:val="000000"/>
          <w:sz w:val="24"/>
          <w:szCs w:val="26"/>
        </w:rPr>
        <w:br/>
      </w:r>
      <w:r w:rsidRPr="00003CFF">
        <w:rPr>
          <w:rFonts w:ascii="Times New Roman" w:hAnsi="Times New Roman" w:cs="Times New Roman"/>
          <w:b/>
          <w:bCs/>
          <w:color w:val="000000"/>
          <w:sz w:val="24"/>
          <w:szCs w:val="26"/>
        </w:rPr>
        <w:t xml:space="preserve">4. </w:t>
      </w:r>
      <w:r w:rsidRPr="00003CFF">
        <w:rPr>
          <w:rFonts w:ascii="Times New Roman" w:hAnsi="Times New Roman" w:cs="Times New Roman"/>
          <w:color w:val="000000"/>
          <w:sz w:val="24"/>
          <w:szCs w:val="26"/>
        </w:rPr>
        <w:t>Styrelsen har vid några olika tillfällen kontrollerat samfällighetsföreningens parkeringsplatser och konstaterat att mer än hälften av fordonen saknar parkeringstillstånd. Se till att p-tillstånden förvaras synliga i framrutan. Styrelsen kommer att fortsätta kontrollen av parkeringsplatserna.</w:t>
      </w:r>
    </w:p>
    <w:p w:rsidR="00003CFF" w:rsidRPr="00003CFF" w:rsidRDefault="00003CFF" w:rsidP="00003CFF">
      <w:pPr>
        <w:widowControl w:val="0"/>
        <w:autoSpaceDE w:val="0"/>
        <w:autoSpaceDN w:val="0"/>
        <w:adjustRightInd w:val="0"/>
        <w:spacing w:line="240" w:lineRule="auto"/>
        <w:rPr>
          <w:rFonts w:ascii="Calibri" w:hAnsi="Calibri" w:cs="Calibri"/>
          <w:color w:val="000000"/>
          <w:sz w:val="24"/>
          <w:szCs w:val="26"/>
        </w:rPr>
      </w:pPr>
    </w:p>
    <w:p w:rsidR="00003CFF" w:rsidRPr="00003CFF" w:rsidRDefault="00003CFF" w:rsidP="00003CFF">
      <w:pPr>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b/>
          <w:bCs/>
          <w:color w:val="000000"/>
          <w:sz w:val="24"/>
          <w:szCs w:val="26"/>
        </w:rPr>
        <w:t xml:space="preserve">5. </w:t>
      </w:r>
      <w:r w:rsidRPr="00003CFF">
        <w:rPr>
          <w:rFonts w:ascii="Times New Roman" w:hAnsi="Times New Roman" w:cs="Times New Roman"/>
          <w:color w:val="000000"/>
          <w:sz w:val="24"/>
          <w:szCs w:val="26"/>
        </w:rPr>
        <w:t>Under den senaste tiden har några fastigheter inom samfällighetsföreningens område byggts om för att användas till student- och korttidsboende. Det finns även icke ombyggda fastigheter inom området som hyrs ut och har hyrts ut under många år. Då det verkar vara en trend att företag och eller privatpersoner köper fastigheter utan avsikt att själva bosätta sig här vilket påverkar miljön för de närmaste grannarna men även för samfällighetsföreningen i stort.</w:t>
      </w:r>
    </w:p>
    <w:p w:rsidR="00003CFF" w:rsidRPr="00003CFF" w:rsidRDefault="00003CFF" w:rsidP="00003CFF">
      <w:pPr>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color w:val="000000"/>
          <w:sz w:val="24"/>
          <w:szCs w:val="26"/>
        </w:rPr>
        <w:t>Styrelsen och ett antal boende inom samfällighetsföreningen har varit i kontakt med jurister och tjänstemän på stadsbyggnadskontoret. De svar som vi har fått på de allmänna frågeställningarna är att en uthyrning i sig är fullt tillåten, eventuell ombyggnader inom fastigheterna för att möjliggöra uthyrningar bedöms från fall till fall om det är bygglovspliktigt.</w:t>
      </w:r>
    </w:p>
    <w:p w:rsidR="00003CFF" w:rsidRPr="00003CFF" w:rsidRDefault="00003CFF" w:rsidP="00003CFF">
      <w:pPr>
        <w:autoSpaceDE w:val="0"/>
        <w:autoSpaceDN w:val="0"/>
        <w:adjustRightInd w:val="0"/>
        <w:spacing w:line="240" w:lineRule="auto"/>
        <w:rPr>
          <w:rFonts w:ascii="Times New Roman" w:hAnsi="Times New Roman" w:cs="Times New Roman"/>
          <w:color w:val="000000"/>
          <w:sz w:val="24"/>
          <w:szCs w:val="26"/>
        </w:rPr>
      </w:pPr>
      <w:r w:rsidRPr="00003CFF">
        <w:rPr>
          <w:rFonts w:ascii="Times New Roman" w:hAnsi="Times New Roman" w:cs="Times New Roman"/>
          <w:color w:val="000000"/>
          <w:sz w:val="24"/>
          <w:szCs w:val="26"/>
        </w:rPr>
        <w:lastRenderedPageBreak/>
        <w:t>Samfälligheten har inget mandat att agera i någon av dessa frågor utan det är upp till varje fastighetsägare/granne att agera om man misstänker att det byggs om på ett olagligt sätt eller om det uppstår störningar från de olika uthyrningarna. Styrelsen har full förståelse för den frustration som ett antal grannar har gett uttryck för när man upptäcker att det inte är en familj som kommer att bli de nya grannarna utan att fastigheten har köpts upp för kommersiellt bruk.</w:t>
      </w:r>
      <w:r w:rsidRPr="00003CFF">
        <w:rPr>
          <w:rFonts w:ascii="Times New Roman" w:hAnsi="Times New Roman" w:cs="Times New Roman"/>
          <w:color w:val="000000"/>
          <w:sz w:val="24"/>
          <w:szCs w:val="26"/>
        </w:rPr>
        <w:br/>
        <w:t>Som skrivits ovan så ligger inte denna fråga inom samfällighetens mandat men känns viktig för områdets framtid vi föreslår därför att frågan kan diskuteras efter ordinarie årsstämma i höst.</w:t>
      </w:r>
    </w:p>
    <w:p w:rsidR="00003CFF" w:rsidRPr="00003CFF" w:rsidRDefault="00003CFF" w:rsidP="00003CFF">
      <w:pPr>
        <w:autoSpaceDE w:val="0"/>
        <w:autoSpaceDN w:val="0"/>
        <w:adjustRightInd w:val="0"/>
        <w:spacing w:line="240" w:lineRule="auto"/>
        <w:rPr>
          <w:rFonts w:ascii="Calibri" w:hAnsi="Calibri" w:cs="Calibri"/>
          <w:color w:val="000000"/>
          <w:sz w:val="24"/>
          <w:szCs w:val="26"/>
        </w:rPr>
      </w:pPr>
      <w:r w:rsidRPr="00003CFF">
        <w:rPr>
          <w:rFonts w:ascii="Calibri" w:hAnsi="Calibri" w:cs="Calibri"/>
          <w:color w:val="000000"/>
          <w:sz w:val="24"/>
          <w:szCs w:val="26"/>
        </w:rPr>
        <w:t> </w:t>
      </w:r>
    </w:p>
    <w:p w:rsidR="00003CFF" w:rsidRPr="00003CFF" w:rsidRDefault="00003CFF" w:rsidP="00003CFF">
      <w:pPr>
        <w:widowControl w:val="0"/>
        <w:autoSpaceDE w:val="0"/>
        <w:autoSpaceDN w:val="0"/>
        <w:adjustRightInd w:val="0"/>
        <w:spacing w:line="240" w:lineRule="auto"/>
        <w:jc w:val="right"/>
        <w:rPr>
          <w:rFonts w:ascii="Times New Roman" w:hAnsi="Times New Roman" w:cs="Times New Roman"/>
          <w:i/>
          <w:iCs/>
          <w:sz w:val="24"/>
          <w:szCs w:val="26"/>
        </w:rPr>
      </w:pPr>
      <w:r w:rsidRPr="00003CFF">
        <w:rPr>
          <w:rFonts w:ascii="Times New Roman" w:hAnsi="Times New Roman" w:cs="Times New Roman"/>
          <w:i/>
          <w:iCs/>
          <w:sz w:val="24"/>
          <w:szCs w:val="26"/>
        </w:rPr>
        <w:t xml:space="preserve"> Vårliga hälsningar från styrelsen</w:t>
      </w:r>
    </w:p>
    <w:p w:rsidR="003228CF" w:rsidRPr="00003CFF" w:rsidRDefault="003228CF">
      <w:pPr>
        <w:rPr>
          <w:sz w:val="20"/>
        </w:rPr>
      </w:pPr>
    </w:p>
    <w:sectPr w:rsidR="003228CF" w:rsidRPr="00003CFF" w:rsidSect="00003CFF">
      <w:pgSz w:w="12240" w:h="15840"/>
      <w:pgMar w:top="851" w:right="1080" w:bottom="709"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FF"/>
    <w:rsid w:val="00003CFF"/>
    <w:rsid w:val="003228CF"/>
    <w:rsid w:val="008B5D70"/>
    <w:rsid w:val="00F14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65BD"/>
  <w15:chartTrackingRefBased/>
  <w15:docId w15:val="{CFDF1AE1-604D-489E-A827-04F92ADA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5D70"/>
    <w:pPr>
      <w:spacing w:after="0"/>
    </w:pPr>
    <w:rPr>
      <w:rFonts w:ascii="Arial" w:hAnsi="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2968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Pettersson</dc:creator>
  <cp:keywords/>
  <dc:description/>
  <cp:lastModifiedBy>Katrin Pettersson</cp:lastModifiedBy>
  <cp:revision>1</cp:revision>
  <dcterms:created xsi:type="dcterms:W3CDTF">2017-05-21T19:15:00Z</dcterms:created>
  <dcterms:modified xsi:type="dcterms:W3CDTF">2017-05-21T19:18:00Z</dcterms:modified>
</cp:coreProperties>
</file>