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6" w:rsidRDefault="00B07F36" w:rsidP="00B07F36">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72"/>
          <w:szCs w:val="72"/>
        </w:rPr>
        <w:t>STYRELSEN INFORMERAR</w:t>
      </w:r>
    </w:p>
    <w:p w:rsidR="00B07F36" w:rsidRDefault="00B07F36" w:rsidP="00B07F36">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MEDLEMMARNA I </w:t>
      </w:r>
    </w:p>
    <w:p w:rsidR="00B07F36" w:rsidRDefault="00B07F36" w:rsidP="00B07F36">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STADSVAPNETS SAMFÄLLIGHETSFÖRENING</w:t>
      </w:r>
    </w:p>
    <w:p w:rsidR="00B07F36" w:rsidRDefault="00B07F36" w:rsidP="00B07F36">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FEBRUARI 2017</w:t>
      </w:r>
    </w:p>
    <w:p w:rsidR="00B07F36" w:rsidRDefault="00B07F36" w:rsidP="00B07F36">
      <w:pPr>
        <w:autoSpaceDE w:val="0"/>
        <w:autoSpaceDN w:val="0"/>
        <w:adjustRightInd w:val="0"/>
        <w:spacing w:after="0" w:line="240" w:lineRule="auto"/>
        <w:jc w:val="center"/>
        <w:rPr>
          <w:rFonts w:ascii="Times New Roman" w:hAnsi="Times New Roman" w:cs="Times New Roman"/>
          <w:sz w:val="36"/>
          <w:szCs w:val="36"/>
        </w:rPr>
      </w:pPr>
    </w:p>
    <w:p w:rsidR="00B07F36" w:rsidRDefault="00B07F36" w:rsidP="00B07F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16"/>
          <w:szCs w:val="16"/>
        </w:rPr>
      </w:pPr>
    </w:p>
    <w:p w:rsidR="00B07F36" w:rsidRDefault="00B07F36" w:rsidP="00B07F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KVARTALSAVGIFT 1/17 med förfallodag 2017-02-28</w:t>
      </w:r>
    </w:p>
    <w:p w:rsidR="00B07F36" w:rsidRDefault="00B07F36" w:rsidP="00B07F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3 400 kr</w:t>
      </w:r>
      <w:r>
        <w:rPr>
          <w:rFonts w:ascii="Times New Roman" w:hAnsi="Times New Roman" w:cs="Times New Roman"/>
          <w:b/>
          <w:bCs/>
          <w:i/>
          <w:iCs/>
          <w:sz w:val="28"/>
          <w:szCs w:val="28"/>
        </w:rPr>
        <w:t xml:space="preserve"> </w:t>
      </w:r>
      <w:r>
        <w:rPr>
          <w:rFonts w:ascii="Times New Roman" w:hAnsi="Times New Roman" w:cs="Times New Roman"/>
          <w:sz w:val="28"/>
          <w:szCs w:val="28"/>
        </w:rPr>
        <w:t>att inbetala på bankgiro 5923-4260</w:t>
      </w:r>
    </w:p>
    <w:p w:rsidR="00B07F36" w:rsidRDefault="00B07F36" w:rsidP="00B07F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p>
    <w:p w:rsidR="00B07F36" w:rsidRDefault="00B07F36" w:rsidP="00B07F3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w:p>
    <w:p w:rsidR="00B07F36" w:rsidRDefault="00B07F36" w:rsidP="00B07F36">
      <w:pPr>
        <w:autoSpaceDE w:val="0"/>
        <w:autoSpaceDN w:val="0"/>
        <w:adjustRightInd w:val="0"/>
        <w:spacing w:after="0" w:line="240" w:lineRule="auto"/>
        <w:jc w:val="both"/>
        <w:rPr>
          <w:rFonts w:ascii="Times New Roman" w:hAnsi="Times New Roman" w:cs="Times New Roman"/>
          <w:b/>
          <w:bCs/>
          <w:sz w:val="28"/>
          <w:szCs w:val="28"/>
        </w:rPr>
      </w:pPr>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Pr>
          <w:rFonts w:ascii="Times New Roman" w:hAnsi="Times New Roman" w:cs="Times New Roman"/>
          <w:sz w:val="28"/>
          <w:szCs w:val="28"/>
        </w:rPr>
        <w:t xml:space="preserve"> Du får gärna kontakta oss i styrelsen om Du har några frågor:</w:t>
      </w:r>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ordförande</w:t>
      </w:r>
      <w:r>
        <w:rPr>
          <w:rFonts w:ascii="Times New Roman" w:hAnsi="Times New Roman" w:cs="Times New Roman"/>
          <w:sz w:val="28"/>
          <w:szCs w:val="28"/>
        </w:rPr>
        <w:tab/>
        <w:t xml:space="preserve">Hans Hallstadius, Vapenkroken 28, tfn </w:t>
      </w:r>
      <w:hyperlink r:id="rId5" w:history="1">
        <w:r>
          <w:rPr>
            <w:rFonts w:ascii="Times New Roman" w:hAnsi="Times New Roman" w:cs="Times New Roman"/>
            <w:color w:val="0000FF"/>
            <w:sz w:val="28"/>
            <w:szCs w:val="28"/>
            <w:u w:val="single"/>
          </w:rPr>
          <w:t>046-13 16 49</w:t>
        </w:r>
        <w:r>
          <w:rPr>
            <w:rFonts w:ascii="Arial" w:hAnsi="Arial" w:cs="Arial"/>
            <w:color w:val="0000FF"/>
            <w:sz w:val="28"/>
            <w:szCs w:val="28"/>
            <w:u w:val="single"/>
          </w:rPr>
          <w:t xml:space="preserve"> </w:t>
        </w:r>
      </w:hyperlink>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sekreterare</w:t>
      </w:r>
      <w:r>
        <w:rPr>
          <w:rFonts w:ascii="Times New Roman" w:hAnsi="Times New Roman" w:cs="Times New Roman"/>
          <w:sz w:val="28"/>
          <w:szCs w:val="28"/>
        </w:rPr>
        <w:tab/>
        <w:t>Jan Andersson, Nyckelkroken 40, tfn 14 48 43</w:t>
      </w:r>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kassör</w:t>
      </w:r>
      <w:r>
        <w:rPr>
          <w:rFonts w:ascii="Times New Roman" w:hAnsi="Times New Roman" w:cs="Times New Roman"/>
          <w:sz w:val="28"/>
          <w:szCs w:val="28"/>
        </w:rPr>
        <w:tab/>
        <w:t>Kristina Lindström, Nyckelkroken 15, tfn 13 66 06</w:t>
      </w:r>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suppleant</w:t>
      </w:r>
      <w:r>
        <w:rPr>
          <w:rFonts w:ascii="Times New Roman" w:hAnsi="Times New Roman" w:cs="Times New Roman"/>
          <w:sz w:val="28"/>
          <w:szCs w:val="28"/>
        </w:rPr>
        <w:tab/>
        <w:t>Jan Erik Ekström, Vapenkroken 17, tfn 14 83 31</w:t>
      </w:r>
    </w:p>
    <w:p w:rsidR="00B07F36" w:rsidRDefault="00B07F36" w:rsidP="00B07F36">
      <w:pPr>
        <w:autoSpaceDE w:val="0"/>
        <w:autoSpaceDN w:val="0"/>
        <w:adjustRightInd w:val="0"/>
        <w:spacing w:after="0" w:line="240" w:lineRule="auto"/>
        <w:jc w:val="both"/>
        <w:rPr>
          <w:rFonts w:ascii="Times New Roman" w:hAnsi="Times New Roman" w:cs="Times New Roman"/>
          <w:sz w:val="28"/>
          <w:szCs w:val="28"/>
        </w:rPr>
      </w:pPr>
    </w:p>
    <w:p w:rsidR="00B07F36" w:rsidRDefault="00B07F36" w:rsidP="00B07F36">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Pr>
          <w:rFonts w:ascii="Times New Roman" w:hAnsi="Times New Roman" w:cs="Times New Roman"/>
          <w:sz w:val="28"/>
          <w:szCs w:val="28"/>
        </w:rPr>
        <w:t xml:space="preserve">På årsmötet i september 2016 beslöts att de gamla </w:t>
      </w:r>
      <w:proofErr w:type="spellStart"/>
      <w:r>
        <w:rPr>
          <w:rFonts w:ascii="Times New Roman" w:hAnsi="Times New Roman" w:cs="Times New Roman"/>
          <w:sz w:val="28"/>
          <w:szCs w:val="28"/>
        </w:rPr>
        <w:t>vipp-portarna</w:t>
      </w:r>
      <w:proofErr w:type="spellEnd"/>
      <w:r>
        <w:rPr>
          <w:rFonts w:ascii="Times New Roman" w:hAnsi="Times New Roman" w:cs="Times New Roman"/>
          <w:sz w:val="28"/>
          <w:szCs w:val="28"/>
        </w:rPr>
        <w:t xml:space="preserve"> ska bytas ut mot </w:t>
      </w:r>
      <w:r>
        <w:rPr>
          <w:rFonts w:ascii="Times New Roman" w:hAnsi="Times New Roman" w:cs="Times New Roman"/>
          <w:b/>
          <w:bCs/>
          <w:sz w:val="28"/>
          <w:szCs w:val="28"/>
        </w:rPr>
        <w:t>nya, automatiska takskjutportar</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De nya garageportarna kommer att monteras under mars och april. För att arbetet ska gå smidigt så behöver garagen vara tillgängliga under hela denna period. Det betyder dels att styrelsen behöver låna en garagenyckel till varje garage dels att garagen är utrymda och städade, så att arbetet kan utföras utan problem och onödiga fördröjningar. </w:t>
      </w:r>
    </w:p>
    <w:p w:rsidR="00B07F36" w:rsidRDefault="00B07F36" w:rsidP="00B07F36">
      <w:pPr>
        <w:widowControl w:val="0"/>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Bilen behöver flyttas ut vid två tillfällen: vid installation av ny el (cirka 3 dagar i mars) och vid monteringen av den nya porten (en dag i mars eller april). På nätterna kan bilen självklart stå i garaget.</w:t>
      </w:r>
      <w:r>
        <w:rPr>
          <w:rFonts w:ascii="Times New Roman" w:hAnsi="Times New Roman" w:cs="Times New Roman"/>
          <w:sz w:val="28"/>
          <w:szCs w:val="28"/>
        </w:rPr>
        <w:br/>
      </w:r>
      <w:r>
        <w:rPr>
          <w:rFonts w:ascii="Times New Roman" w:hAnsi="Times New Roman" w:cs="Times New Roman"/>
          <w:i/>
          <w:iCs/>
          <w:sz w:val="28"/>
          <w:szCs w:val="28"/>
        </w:rPr>
        <w:t>De gamla portarna kommer att lagras på två av våra parkeringsplatser och transporteras bort en gång i veckan, detta är portfirmans ansvar.</w:t>
      </w:r>
    </w:p>
    <w:p w:rsidR="00B07F36" w:rsidRDefault="00B07F36" w:rsidP="00B07F36">
      <w:pPr>
        <w:widowControl w:val="0"/>
        <w:autoSpaceDE w:val="0"/>
        <w:autoSpaceDN w:val="0"/>
        <w:adjustRightInd w:val="0"/>
        <w:spacing w:after="0" w:line="240" w:lineRule="auto"/>
        <w:rPr>
          <w:rFonts w:ascii="Times New Roman" w:hAnsi="Times New Roman" w:cs="Times New Roman"/>
          <w:b/>
          <w:bCs/>
          <w:sz w:val="28"/>
          <w:szCs w:val="28"/>
        </w:rPr>
      </w:pPr>
    </w:p>
    <w:p w:rsidR="00B07F36" w:rsidRDefault="00B07F36" w:rsidP="00B07F36">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Tidplanen:</w:t>
      </w:r>
    </w:p>
    <w:p w:rsidR="00B07F36" w:rsidRDefault="00B07F36" w:rsidP="00B07F36">
      <w:pPr>
        <w:widowControl w:val="0"/>
        <w:numPr>
          <w:ilvl w:val="0"/>
          <w:numId w:val="1"/>
        </w:numPr>
        <w:autoSpaceDE w:val="0"/>
        <w:autoSpaceDN w:val="0"/>
        <w:adjustRightInd w:val="0"/>
        <w:spacing w:after="0" w:line="240" w:lineRule="auto"/>
        <w:ind w:left="720" w:hanging="360"/>
        <w:rPr>
          <w:rFonts w:ascii="Times New Roman" w:hAnsi="Times New Roman" w:cs="Times New Roman"/>
          <w:b/>
          <w:bCs/>
          <w:sz w:val="28"/>
          <w:szCs w:val="28"/>
        </w:rPr>
      </w:pPr>
      <w:r>
        <w:rPr>
          <w:rFonts w:ascii="Times New Roman" w:hAnsi="Times New Roman" w:cs="Times New Roman"/>
          <w:b/>
          <w:bCs/>
          <w:sz w:val="28"/>
          <w:szCs w:val="28"/>
        </w:rPr>
        <w:t xml:space="preserve">28 februari – garagenycklar </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Till detta datum skulle vi vilja ha samlat in samtliga garagenycklar. Jan-Erik Ekström, Vapenkroken 17, tar emot dem från och med nu. Märk nyckeln med garagets nummer.</w:t>
      </w:r>
    </w:p>
    <w:p w:rsidR="00B07F36" w:rsidRDefault="00B07F36" w:rsidP="00B07F36">
      <w:pPr>
        <w:widowControl w:val="0"/>
        <w:numPr>
          <w:ilvl w:val="0"/>
          <w:numId w:val="1"/>
        </w:numPr>
        <w:autoSpaceDE w:val="0"/>
        <w:autoSpaceDN w:val="0"/>
        <w:adjustRightInd w:val="0"/>
        <w:spacing w:after="0" w:line="240" w:lineRule="auto"/>
        <w:ind w:left="720" w:hanging="360"/>
        <w:rPr>
          <w:rFonts w:ascii="Times New Roman" w:hAnsi="Times New Roman" w:cs="Times New Roman"/>
          <w:b/>
          <w:bCs/>
          <w:sz w:val="28"/>
          <w:szCs w:val="28"/>
        </w:rPr>
      </w:pPr>
      <w:r>
        <w:rPr>
          <w:rFonts w:ascii="Times New Roman" w:hAnsi="Times New Roman" w:cs="Times New Roman"/>
          <w:b/>
          <w:bCs/>
          <w:sz w:val="28"/>
          <w:szCs w:val="28"/>
        </w:rPr>
        <w:t>28 februari – garaget städat</w:t>
      </w:r>
    </w:p>
    <w:p w:rsidR="00B07F36" w:rsidRDefault="00B07F36" w:rsidP="00B07F36">
      <w:pPr>
        <w:widowControl w:val="0"/>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Senast den 28 februari ska garagen vara utrymda och </w:t>
      </w:r>
      <w:proofErr w:type="spellStart"/>
      <w:r>
        <w:rPr>
          <w:rFonts w:ascii="Times New Roman" w:hAnsi="Times New Roman" w:cs="Times New Roman"/>
          <w:sz w:val="28"/>
          <w:szCs w:val="28"/>
        </w:rPr>
        <w:t>urstädade</w:t>
      </w:r>
      <w:proofErr w:type="spellEnd"/>
      <w:r>
        <w:rPr>
          <w:rFonts w:ascii="Times New Roman" w:hAnsi="Times New Roman" w:cs="Times New Roman"/>
          <w:sz w:val="28"/>
          <w:szCs w:val="28"/>
        </w:rPr>
        <w:t xml:space="preserve"> så att elektriker och portmontörer kommer till. Speciellt för den nordligaste och den sydligaste garagelängan är att elkablarna i taket längst in måste vara åtkomliga.</w:t>
      </w:r>
      <w:r>
        <w:rPr>
          <w:rFonts w:ascii="Times New Roman" w:hAnsi="Times New Roman" w:cs="Times New Roman"/>
          <w:sz w:val="28"/>
          <w:szCs w:val="28"/>
        </w:rPr>
        <w:br/>
      </w:r>
      <w:r>
        <w:rPr>
          <w:rFonts w:ascii="Times New Roman" w:hAnsi="Times New Roman" w:cs="Times New Roman"/>
          <w:i/>
          <w:iCs/>
          <w:sz w:val="28"/>
          <w:szCs w:val="28"/>
        </w:rPr>
        <w:lastRenderedPageBreak/>
        <w:t>Vid portmontaget ska det vara helt fritt tillträde 3,5 m in i garaget</w:t>
      </w:r>
    </w:p>
    <w:p w:rsidR="00B07F36" w:rsidRDefault="00B07F36" w:rsidP="00B07F36">
      <w:pPr>
        <w:widowControl w:val="0"/>
        <w:numPr>
          <w:ilvl w:val="0"/>
          <w:numId w:val="1"/>
        </w:numPr>
        <w:autoSpaceDE w:val="0"/>
        <w:autoSpaceDN w:val="0"/>
        <w:adjustRightInd w:val="0"/>
        <w:spacing w:after="0" w:line="240" w:lineRule="auto"/>
        <w:ind w:left="720" w:hanging="360"/>
        <w:rPr>
          <w:rFonts w:ascii="Times New Roman" w:hAnsi="Times New Roman" w:cs="Times New Roman"/>
          <w:b/>
          <w:bCs/>
          <w:sz w:val="28"/>
          <w:szCs w:val="28"/>
        </w:rPr>
      </w:pPr>
      <w:r>
        <w:rPr>
          <w:rFonts w:ascii="Times New Roman" w:hAnsi="Times New Roman" w:cs="Times New Roman"/>
          <w:b/>
          <w:bCs/>
          <w:sz w:val="28"/>
          <w:szCs w:val="28"/>
        </w:rPr>
        <w:t>6 mars – elinstallationen börjar</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Under veckorna 10 till 12 utförs elinstallationerna. Arbetet påbörjas 6 mars. Elektrikerna arbetar med en garagelänga i taget. </w:t>
      </w:r>
    </w:p>
    <w:p w:rsidR="00B07F36" w:rsidRDefault="00B07F36" w:rsidP="00B07F36">
      <w:pPr>
        <w:widowControl w:val="0"/>
        <w:numPr>
          <w:ilvl w:val="0"/>
          <w:numId w:val="1"/>
        </w:numPr>
        <w:autoSpaceDE w:val="0"/>
        <w:autoSpaceDN w:val="0"/>
        <w:adjustRightInd w:val="0"/>
        <w:spacing w:after="0" w:line="240" w:lineRule="auto"/>
        <w:ind w:left="720" w:hanging="360"/>
        <w:rPr>
          <w:rFonts w:ascii="Times New Roman" w:hAnsi="Times New Roman" w:cs="Times New Roman"/>
          <w:b/>
          <w:bCs/>
          <w:sz w:val="28"/>
          <w:szCs w:val="28"/>
        </w:rPr>
      </w:pPr>
      <w:r>
        <w:rPr>
          <w:rFonts w:ascii="Times New Roman" w:hAnsi="Times New Roman" w:cs="Times New Roman"/>
          <w:b/>
          <w:bCs/>
          <w:sz w:val="28"/>
          <w:szCs w:val="28"/>
        </w:rPr>
        <w:t>20 mars– portmontaget börjar</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Vecka 12, 20 mars, påbörjas arbetet med garageportarna. Montörerna (från Garageportexperten i Malmö) kommer att skriva på varje port vilket datum som den kommer att bytas. </w:t>
      </w:r>
    </w:p>
    <w:p w:rsidR="00B07F36" w:rsidRDefault="00B07F36" w:rsidP="00B07F36">
      <w:pPr>
        <w:widowControl w:val="0"/>
        <w:numPr>
          <w:ilvl w:val="0"/>
          <w:numId w:val="1"/>
        </w:numPr>
        <w:autoSpaceDE w:val="0"/>
        <w:autoSpaceDN w:val="0"/>
        <w:adjustRightInd w:val="0"/>
        <w:spacing w:after="0" w:line="240" w:lineRule="auto"/>
        <w:ind w:left="720" w:hanging="360"/>
        <w:rPr>
          <w:rFonts w:ascii="Times New Roman" w:hAnsi="Times New Roman" w:cs="Times New Roman"/>
          <w:sz w:val="28"/>
          <w:szCs w:val="28"/>
        </w:rPr>
      </w:pPr>
      <w:r>
        <w:rPr>
          <w:rFonts w:ascii="Times New Roman" w:hAnsi="Times New Roman" w:cs="Times New Roman"/>
          <w:b/>
          <w:bCs/>
          <w:sz w:val="28"/>
          <w:szCs w:val="28"/>
        </w:rPr>
        <w:t xml:space="preserve">20 april – alla portar är på plats </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I slutet av april räknar vi med att hela arbetet kommer att vara slutfört. Efter hand som portarna är monterade kommer Jan-Erik att returnera den gamla garagenyckeln</w:t>
      </w:r>
      <w:r>
        <w:rPr>
          <w:rFonts w:ascii="Times New Roman" w:hAnsi="Times New Roman" w:cs="Times New Roman"/>
          <w:i/>
          <w:iCs/>
          <w:sz w:val="28"/>
          <w:szCs w:val="28"/>
        </w:rPr>
        <w:t>)</w:t>
      </w:r>
      <w:r>
        <w:rPr>
          <w:rFonts w:ascii="Times New Roman" w:hAnsi="Times New Roman" w:cs="Times New Roman"/>
          <w:sz w:val="28"/>
          <w:szCs w:val="28"/>
        </w:rPr>
        <w:t xml:space="preserve">samt två fjärrkontroller till den nya porten som fastighetsägaren ska kvittera vid utlämnandet. </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Om elektriker eller garageportmontörer av någon anledning inte kommer åt att utföra sitt arbete (saker som står i vägen i garaget eller att garaget inte kan öppnas) så innebär detta extra kostnader för föreningen och i slutänden för de aktuella fastighetsägarna. Styrelsen ber därför om hjälp så att vi kan hålla tidplanen ovan.</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Vi lät göra ett provmontage för att få möjlighet att studera resultatet innan det stora arbetet påbörjas. Den nya porten sitter på garage 56.</w:t>
      </w:r>
    </w:p>
    <w:p w:rsidR="00B07F36" w:rsidRDefault="00B07F36" w:rsidP="00B07F36">
      <w:pPr>
        <w:widowControl w:val="0"/>
        <w:autoSpaceDE w:val="0"/>
        <w:autoSpaceDN w:val="0"/>
        <w:adjustRightInd w:val="0"/>
        <w:spacing w:after="0" w:line="240" w:lineRule="auto"/>
        <w:rPr>
          <w:rFonts w:ascii="Calibri" w:hAnsi="Calibri" w:cs="Calibri"/>
          <w:color w:val="000000"/>
          <w:sz w:val="32"/>
          <w:szCs w:val="32"/>
        </w:rPr>
      </w:pP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r>
        <w:rPr>
          <w:rFonts w:ascii="Calibri" w:hAnsi="Calibri" w:cs="Calibri"/>
          <w:color w:val="000000"/>
          <w:sz w:val="32"/>
          <w:szCs w:val="32"/>
        </w:rPr>
        <w:t>Tidplan, Garage elarbete och portbyte 2017</w:t>
      </w:r>
    </w:p>
    <w:tbl>
      <w:tblPr>
        <w:tblW w:w="0" w:type="auto"/>
        <w:tblInd w:w="-12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47"/>
        <w:gridCol w:w="1780"/>
        <w:gridCol w:w="1020"/>
        <w:gridCol w:w="1560"/>
        <w:gridCol w:w="1900"/>
        <w:gridCol w:w="1780"/>
        <w:gridCol w:w="1598"/>
      </w:tblGrid>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Garagelängor från norr </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r>
      <w:tr w:rsidR="00B07F36">
        <w:tblPrEx>
          <w:tblCellMar>
            <w:top w:w="0" w:type="dxa"/>
            <w:bottom w:w="0" w:type="dxa"/>
          </w:tblCellMar>
        </w:tblPrEx>
        <w:trPr>
          <w:trHeight w:val="645"/>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Nr</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Garagenummer</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Antal garage</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Elarbeten (bilar ute ur garage)</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Portmontage (bilar ute ur garage)</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Arbetsdagar portmontage nto</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Arbetsordning garagelängor</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78-88</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11</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23/3-24/3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18/4-20/4</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2,75</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6</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60-77</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6/3- 8/3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20/3-24/3</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4,5</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38-59</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22</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9/3-13/3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24/3-31/3</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5,5</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28-37</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10</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14/3-15/3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3/4-5/4</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2,5</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17-27</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11</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16/3-17/3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5/4-10/4</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2,75</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6</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1-16</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16</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20/3-22/3</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10/4-18/4</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5</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r>
      <w:tr w:rsidR="00B07F36">
        <w:tblPrEx>
          <w:tblCellMar>
            <w:top w:w="0" w:type="dxa"/>
            <w:bottom w:w="0" w:type="dxa"/>
          </w:tblCellMar>
        </w:tblPrEx>
        <w:trPr>
          <w:trHeight w:val="288"/>
        </w:trPr>
        <w:tc>
          <w:tcPr>
            <w:tcW w:w="1347" w:type="dxa"/>
            <w:tcBorders>
              <w:top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Summa</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02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88</w:t>
            </w:r>
          </w:p>
        </w:tc>
        <w:tc>
          <w:tcPr>
            <w:tcW w:w="156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90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22</w:t>
            </w:r>
          </w:p>
        </w:tc>
        <w:tc>
          <w:tcPr>
            <w:tcW w:w="1598" w:type="dxa"/>
            <w:tcBorders>
              <w:top w:val="single" w:sz="4" w:space="0" w:color="auto"/>
              <w:left w:val="single" w:sz="4" w:space="0" w:color="auto"/>
              <w:bottom w:val="single" w:sz="4" w:space="0" w:color="auto"/>
            </w:tcBorders>
            <w:vAlign w:val="bottom"/>
          </w:tcPr>
          <w:p w:rsidR="00B07F36" w:rsidRDefault="00B07F36">
            <w:pPr>
              <w:autoSpaceDE w:val="0"/>
              <w:autoSpaceDN w:val="0"/>
              <w:adjustRightInd w:val="0"/>
              <w:spacing w:after="0" w:line="240" w:lineRule="auto"/>
              <w:rPr>
                <w:rFonts w:ascii="Calibri" w:hAnsi="Calibri" w:cs="Calibri"/>
                <w:color w:val="000000"/>
              </w:rPr>
            </w:pPr>
            <w:r>
              <w:rPr>
                <w:rFonts w:ascii="Calibri" w:hAnsi="Calibri" w:cs="Calibri"/>
                <w:color w:val="000000"/>
              </w:rPr>
              <w:t> </w:t>
            </w:r>
          </w:p>
        </w:tc>
      </w:tr>
    </w:tbl>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p>
    <w:p w:rsidR="00B07F36" w:rsidRDefault="00B07F36" w:rsidP="00B07F36">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februarihälsningar från oss i styrelsen</w:t>
      </w: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p>
    <w:p w:rsidR="00B07F36" w:rsidRDefault="00B07F36" w:rsidP="00B07F36">
      <w:pPr>
        <w:widowControl w:val="0"/>
        <w:autoSpaceDE w:val="0"/>
        <w:autoSpaceDN w:val="0"/>
        <w:adjustRightInd w:val="0"/>
        <w:spacing w:after="0" w:line="240" w:lineRule="auto"/>
        <w:rPr>
          <w:rFonts w:ascii="Times New Roman" w:hAnsi="Times New Roman" w:cs="Times New Roman"/>
          <w:sz w:val="28"/>
          <w:szCs w:val="28"/>
        </w:rPr>
      </w:pPr>
    </w:p>
    <w:p w:rsidR="003228CF" w:rsidRDefault="003228CF">
      <w:bookmarkStart w:id="0" w:name="_GoBack"/>
      <w:bookmarkEnd w:id="0"/>
    </w:p>
    <w:sectPr w:rsidR="003228CF" w:rsidSect="00E9056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346053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36"/>
    <w:rsid w:val="003228CF"/>
    <w:rsid w:val="00B07F36"/>
    <w:rsid w:val="00F14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6F5E7-C007-4F8D-AAB0-F817ACE9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464613164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2974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Pettersson</dc:creator>
  <cp:keywords/>
  <dc:description/>
  <cp:lastModifiedBy>Katrin Pettersson</cp:lastModifiedBy>
  <cp:revision>1</cp:revision>
  <dcterms:created xsi:type="dcterms:W3CDTF">2017-02-09T17:07:00Z</dcterms:created>
  <dcterms:modified xsi:type="dcterms:W3CDTF">2017-02-09T17:09:00Z</dcterms:modified>
</cp:coreProperties>
</file>